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03" w:rsidRDefault="00A21003" w:rsidP="00A21003">
      <w:pPr>
        <w:spacing w:after="0" w:line="240" w:lineRule="auto"/>
        <w:jc w:val="center"/>
        <w:rPr>
          <w:b/>
        </w:rPr>
      </w:pPr>
      <w:r w:rsidRPr="00A21003">
        <w:rPr>
          <w:b/>
        </w:rPr>
        <w:t>Chinle High School</w:t>
      </w:r>
    </w:p>
    <w:p w:rsidR="00A21003" w:rsidRDefault="00A21003" w:rsidP="00A21003">
      <w:pPr>
        <w:spacing w:after="0" w:line="240" w:lineRule="auto"/>
        <w:jc w:val="center"/>
        <w:rPr>
          <w:b/>
        </w:rPr>
      </w:pPr>
      <w:r>
        <w:rPr>
          <w:b/>
        </w:rPr>
        <w:t>Instructional Planning</w:t>
      </w:r>
    </w:p>
    <w:p w:rsidR="00A21003" w:rsidRPr="00A21003" w:rsidRDefault="004E6CAE" w:rsidP="00A21003">
      <w:pPr>
        <w:spacing w:after="0" w:line="240" w:lineRule="auto"/>
        <w:jc w:val="center"/>
        <w:rPr>
          <w:b/>
        </w:rPr>
      </w:pPr>
      <w:r>
        <w:rPr>
          <w:b/>
        </w:rPr>
        <w:t xml:space="preserve">(Daily and/or </w:t>
      </w:r>
      <w:r w:rsidR="00FC3411">
        <w:rPr>
          <w:b/>
        </w:rPr>
        <w:t xml:space="preserve">Multiple </w:t>
      </w:r>
      <w:r w:rsidR="00A21003">
        <w:rPr>
          <w:b/>
        </w:rPr>
        <w:t>Day Lesson Plan)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8"/>
        <w:gridCol w:w="3870"/>
        <w:gridCol w:w="4878"/>
      </w:tblGrid>
      <w:tr w:rsidR="00F02D20" w:rsidTr="00011EFA">
        <w:tc>
          <w:tcPr>
            <w:tcW w:w="13176" w:type="dxa"/>
            <w:gridSpan w:val="3"/>
            <w:tcBorders>
              <w:top w:val="single" w:sz="12" w:space="0" w:color="auto"/>
              <w:bottom w:val="single" w:sz="12" w:space="0" w:color="auto"/>
            </w:tcBorders>
          </w:tcPr>
          <w:p w:rsidR="00F02D20" w:rsidRPr="00011EFA" w:rsidRDefault="009839F7" w:rsidP="00503125">
            <w:pPr>
              <w:rPr>
                <w:b/>
                <w:sz w:val="20"/>
                <w:szCs w:val="20"/>
              </w:rPr>
            </w:pPr>
            <w:r>
              <w:rPr>
                <w:b/>
                <w:noProof/>
                <w:sz w:val="20"/>
                <w:szCs w:val="20"/>
              </w:rPr>
              <w:drawing>
                <wp:anchor distT="0" distB="0" distL="114300" distR="114300" simplePos="0" relativeHeight="251658240" behindDoc="1" locked="0" layoutInCell="1" allowOverlap="1" wp14:anchorId="164E7BD3" wp14:editId="5BF1101D">
                  <wp:simplePos x="0" y="0"/>
                  <wp:positionH relativeFrom="margin">
                    <wp:posOffset>-65837</wp:posOffset>
                  </wp:positionH>
                  <wp:positionV relativeFrom="margin">
                    <wp:posOffset>-11481</wp:posOffset>
                  </wp:positionV>
                  <wp:extent cx="8383219" cy="5369357"/>
                  <wp:effectExtent l="0" t="0" r="0" b="0"/>
                  <wp:wrapNone/>
                  <wp:docPr id="2" name="WordPictureWatermark3" descr="paws 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paws watermark2"/>
                          <pic:cNvPicPr>
                            <a:picLocks noChangeAspect="1" noChangeArrowheads="1"/>
                          </pic:cNvPicPr>
                        </pic:nvPicPr>
                        <pic:blipFill>
                          <a:blip r:embed="rId8" cstate="print"/>
                          <a:srcRect/>
                          <a:stretch>
                            <a:fillRect/>
                          </a:stretch>
                        </pic:blipFill>
                        <pic:spPr bwMode="auto">
                          <a:xfrm>
                            <a:off x="0" y="0"/>
                            <a:ext cx="8383219" cy="5369357"/>
                          </a:xfrm>
                          <a:prstGeom prst="rect">
                            <a:avLst/>
                          </a:prstGeom>
                          <a:noFill/>
                          <a:ln w="9525">
                            <a:noFill/>
                            <a:miter lim="800000"/>
                            <a:headEnd/>
                            <a:tailEnd/>
                          </a:ln>
                        </pic:spPr>
                      </pic:pic>
                    </a:graphicData>
                  </a:graphic>
                </wp:anchor>
              </w:drawing>
            </w:r>
            <w:r w:rsidR="00F02D20" w:rsidRPr="00011EFA">
              <w:rPr>
                <w:b/>
                <w:sz w:val="20"/>
                <w:szCs w:val="20"/>
              </w:rPr>
              <w:t xml:space="preserve">Teacher:    </w:t>
            </w:r>
            <w:r w:rsidR="00503125">
              <w:rPr>
                <w:sz w:val="20"/>
                <w:szCs w:val="20"/>
              </w:rPr>
              <w:t>Serena Jimmy</w:t>
            </w:r>
            <w:r w:rsidR="00F02D20" w:rsidRPr="00011EFA">
              <w:rPr>
                <w:b/>
                <w:sz w:val="20"/>
                <w:szCs w:val="20"/>
              </w:rPr>
              <w:t xml:space="preserve">                                     Subject:      </w:t>
            </w:r>
            <w:r w:rsidR="00503125">
              <w:rPr>
                <w:sz w:val="20"/>
                <w:szCs w:val="20"/>
              </w:rPr>
              <w:t>Career Exploration</w:t>
            </w:r>
            <w:r w:rsidR="00F02D20" w:rsidRPr="00011EFA">
              <w:rPr>
                <w:b/>
                <w:sz w:val="20"/>
                <w:szCs w:val="20"/>
              </w:rPr>
              <w:t xml:space="preserve">          </w:t>
            </w:r>
            <w:r w:rsidR="00852D4A">
              <w:rPr>
                <w:b/>
                <w:sz w:val="20"/>
                <w:szCs w:val="20"/>
              </w:rPr>
              <w:t xml:space="preserve">                             </w:t>
            </w:r>
            <w:r w:rsidR="00F02D20" w:rsidRPr="00011EFA">
              <w:rPr>
                <w:b/>
                <w:sz w:val="20"/>
                <w:szCs w:val="20"/>
              </w:rPr>
              <w:t>Date</w:t>
            </w:r>
            <w:r w:rsidR="00A21003">
              <w:rPr>
                <w:b/>
                <w:sz w:val="20"/>
                <w:szCs w:val="20"/>
              </w:rPr>
              <w:t>(s)</w:t>
            </w:r>
            <w:r w:rsidR="00F02D20" w:rsidRPr="00011EFA">
              <w:rPr>
                <w:b/>
                <w:sz w:val="20"/>
                <w:szCs w:val="20"/>
              </w:rPr>
              <w:t xml:space="preserve">:                                                Unit: </w:t>
            </w:r>
            <w:r w:rsidR="00503125">
              <w:rPr>
                <w:sz w:val="20"/>
                <w:szCs w:val="20"/>
              </w:rPr>
              <w:t>Attendance Policy</w:t>
            </w:r>
            <w:r w:rsidR="00F02D20" w:rsidRPr="00011EFA">
              <w:rPr>
                <w:b/>
                <w:sz w:val="20"/>
                <w:szCs w:val="20"/>
              </w:rPr>
              <w:t xml:space="preserve">                                                           </w:t>
            </w:r>
          </w:p>
        </w:tc>
      </w:tr>
      <w:tr w:rsidR="00FC3411" w:rsidTr="00785A32">
        <w:trPr>
          <w:trHeight w:val="609"/>
        </w:trPr>
        <w:tc>
          <w:tcPr>
            <w:tcW w:w="4428" w:type="dxa"/>
            <w:tcBorders>
              <w:top w:val="single" w:sz="12" w:space="0" w:color="auto"/>
              <w:bottom w:val="single" w:sz="4" w:space="0" w:color="auto"/>
              <w:right w:val="single" w:sz="12" w:space="0" w:color="auto"/>
            </w:tcBorders>
          </w:tcPr>
          <w:p w:rsidR="00FC3411" w:rsidRPr="00011EFA" w:rsidRDefault="00FC3411" w:rsidP="00D570C4">
            <w:pPr>
              <w:rPr>
                <w:b/>
                <w:sz w:val="20"/>
                <w:szCs w:val="20"/>
              </w:rPr>
            </w:pPr>
            <w:r w:rsidRPr="00011EFA">
              <w:rPr>
                <w:b/>
                <w:sz w:val="20"/>
                <w:szCs w:val="20"/>
              </w:rPr>
              <w:t>Focused Learning: (Learning Target)</w:t>
            </w:r>
          </w:p>
          <w:p w:rsidR="00FC3411" w:rsidRPr="00F803F7" w:rsidRDefault="00FC3411">
            <w:pPr>
              <w:rPr>
                <w:sz w:val="20"/>
                <w:szCs w:val="20"/>
              </w:rPr>
            </w:pPr>
            <w:r w:rsidRPr="00F803F7">
              <w:rPr>
                <w:sz w:val="20"/>
                <w:szCs w:val="20"/>
              </w:rPr>
              <w:t xml:space="preserve">All 4 directions explicitly written to address all components of the learning of the state approved </w:t>
            </w:r>
            <w:r w:rsidR="00D570C4" w:rsidRPr="00F803F7">
              <w:rPr>
                <w:sz w:val="20"/>
                <w:szCs w:val="20"/>
              </w:rPr>
              <w:t>Strand/Domain/Standard/Object</w:t>
            </w:r>
          </w:p>
        </w:tc>
        <w:tc>
          <w:tcPr>
            <w:tcW w:w="3870" w:type="dxa"/>
            <w:tcBorders>
              <w:top w:val="single" w:sz="12" w:space="0" w:color="auto"/>
              <w:left w:val="single" w:sz="12" w:space="0" w:color="auto"/>
              <w:right w:val="single" w:sz="12" w:space="0" w:color="auto"/>
            </w:tcBorders>
          </w:tcPr>
          <w:p w:rsidR="00FC3411" w:rsidRPr="003774E8" w:rsidRDefault="003774E8" w:rsidP="00D570C4">
            <w:pPr>
              <w:jc w:val="center"/>
              <w:rPr>
                <w:b/>
                <w:sz w:val="20"/>
                <w:szCs w:val="20"/>
              </w:rPr>
            </w:pPr>
            <w:r w:rsidRPr="003774E8">
              <w:rPr>
                <w:b/>
                <w:sz w:val="20"/>
                <w:szCs w:val="20"/>
              </w:rPr>
              <w:t>Strand/Dom</w:t>
            </w:r>
            <w:r>
              <w:rPr>
                <w:b/>
                <w:sz w:val="20"/>
                <w:szCs w:val="20"/>
              </w:rPr>
              <w:t>ai</w:t>
            </w:r>
            <w:r w:rsidRPr="003774E8">
              <w:rPr>
                <w:b/>
                <w:sz w:val="20"/>
                <w:szCs w:val="20"/>
              </w:rPr>
              <w:t>n/Standard/Objective</w:t>
            </w:r>
          </w:p>
        </w:tc>
        <w:tc>
          <w:tcPr>
            <w:tcW w:w="4878" w:type="dxa"/>
            <w:tcBorders>
              <w:top w:val="single" w:sz="12" w:space="0" w:color="auto"/>
              <w:left w:val="single" w:sz="12" w:space="0" w:color="auto"/>
              <w:bottom w:val="single" w:sz="4" w:space="0" w:color="auto"/>
            </w:tcBorders>
          </w:tcPr>
          <w:p w:rsidR="00FC3411" w:rsidRPr="00785A32" w:rsidRDefault="003774E8" w:rsidP="00F11600">
            <w:pPr>
              <w:rPr>
                <w:sz w:val="20"/>
                <w:szCs w:val="20"/>
              </w:rPr>
            </w:pPr>
            <w:r>
              <w:rPr>
                <w:b/>
                <w:sz w:val="20"/>
                <w:szCs w:val="20"/>
              </w:rPr>
              <w:t>Specific examples of Learning A</w:t>
            </w:r>
            <w:r w:rsidR="00FC3411" w:rsidRPr="00011EFA">
              <w:rPr>
                <w:b/>
                <w:sz w:val="20"/>
                <w:szCs w:val="20"/>
              </w:rPr>
              <w:t xml:space="preserve">ctivities: </w:t>
            </w:r>
            <w:r w:rsidR="00FC3411" w:rsidRPr="00785A32">
              <w:rPr>
                <w:sz w:val="20"/>
                <w:szCs w:val="20"/>
              </w:rPr>
              <w:t>(I Do, We Do together, You Do together/You Do alone)</w:t>
            </w:r>
          </w:p>
          <w:p w:rsidR="00FC3411" w:rsidRPr="00011EFA" w:rsidRDefault="00FC3411">
            <w:pPr>
              <w:rPr>
                <w:b/>
                <w:sz w:val="20"/>
                <w:szCs w:val="20"/>
              </w:rPr>
            </w:pPr>
            <w:r w:rsidRPr="00785A32">
              <w:rPr>
                <w:sz w:val="20"/>
                <w:szCs w:val="20"/>
              </w:rPr>
              <w:t>Instructional Supports if any</w:t>
            </w:r>
            <w:r w:rsidR="003774E8" w:rsidRPr="00785A32">
              <w:rPr>
                <w:sz w:val="20"/>
                <w:szCs w:val="20"/>
              </w:rPr>
              <w:t xml:space="preserve"> (ESS </w:t>
            </w:r>
            <w:r w:rsidRPr="00785A32">
              <w:rPr>
                <w:sz w:val="20"/>
                <w:szCs w:val="20"/>
              </w:rPr>
              <w:t>Accommodations, Tier III Interventions, etc…)</w:t>
            </w:r>
          </w:p>
        </w:tc>
      </w:tr>
      <w:tr w:rsidR="003774E8" w:rsidTr="00785A32">
        <w:trPr>
          <w:trHeight w:val="1218"/>
        </w:trPr>
        <w:tc>
          <w:tcPr>
            <w:tcW w:w="4428" w:type="dxa"/>
            <w:vMerge w:val="restart"/>
            <w:tcBorders>
              <w:top w:val="single" w:sz="4" w:space="0" w:color="auto"/>
              <w:right w:val="single" w:sz="12" w:space="0" w:color="auto"/>
            </w:tcBorders>
          </w:tcPr>
          <w:p w:rsidR="003774E8" w:rsidRPr="009839F7" w:rsidRDefault="00BB5ECA" w:rsidP="00F11600">
            <w:pPr>
              <w:rPr>
                <w:b/>
                <w:sz w:val="20"/>
                <w:szCs w:val="20"/>
              </w:rPr>
            </w:pPr>
            <w:r>
              <w:rPr>
                <w:b/>
                <w:sz w:val="20"/>
                <w:szCs w:val="20"/>
              </w:rPr>
              <w:t>EAST (Declarative):</w:t>
            </w:r>
            <w:r w:rsidR="003774E8" w:rsidRPr="009839F7">
              <w:rPr>
                <w:b/>
                <w:sz w:val="20"/>
                <w:szCs w:val="20"/>
              </w:rPr>
              <w:t xml:space="preserve"> What is it the students will learn</w:t>
            </w:r>
          </w:p>
          <w:p w:rsidR="003774E8" w:rsidRDefault="007513D5" w:rsidP="00F11600">
            <w:pPr>
              <w:rPr>
                <w:sz w:val="20"/>
                <w:szCs w:val="20"/>
              </w:rPr>
            </w:pPr>
            <w:r>
              <w:rPr>
                <w:sz w:val="20"/>
                <w:szCs w:val="20"/>
              </w:rPr>
              <w:t>I will describe a workplace attendance policy.</w:t>
            </w:r>
          </w:p>
          <w:p w:rsidR="003774E8" w:rsidRPr="00011EFA" w:rsidRDefault="003774E8" w:rsidP="00F11600">
            <w:pPr>
              <w:rPr>
                <w:sz w:val="20"/>
                <w:szCs w:val="20"/>
              </w:rPr>
            </w:pPr>
          </w:p>
          <w:p w:rsidR="003774E8" w:rsidRDefault="003774E8" w:rsidP="00F11600">
            <w:pPr>
              <w:rPr>
                <w:b/>
                <w:sz w:val="20"/>
                <w:szCs w:val="20"/>
              </w:rPr>
            </w:pPr>
            <w:r w:rsidRPr="009839F7">
              <w:rPr>
                <w:b/>
                <w:sz w:val="20"/>
                <w:szCs w:val="20"/>
              </w:rPr>
              <w:t>SOUTH</w:t>
            </w:r>
            <w:r w:rsidR="00BB5ECA">
              <w:rPr>
                <w:b/>
                <w:sz w:val="20"/>
                <w:szCs w:val="20"/>
              </w:rPr>
              <w:t xml:space="preserve"> (Procedural)</w:t>
            </w:r>
            <w:r w:rsidRPr="009839F7">
              <w:rPr>
                <w:b/>
                <w:sz w:val="20"/>
                <w:szCs w:val="20"/>
              </w:rPr>
              <w:t>: How the student will learn it</w:t>
            </w:r>
          </w:p>
          <w:p w:rsidR="003774E8" w:rsidRDefault="003774E8" w:rsidP="00F11600">
            <w:pPr>
              <w:rPr>
                <w:sz w:val="20"/>
                <w:szCs w:val="20"/>
              </w:rPr>
            </w:pPr>
            <w:r w:rsidRPr="00011EFA">
              <w:rPr>
                <w:sz w:val="20"/>
                <w:szCs w:val="20"/>
              </w:rPr>
              <w:t xml:space="preserve">I will show that I can do this </w:t>
            </w:r>
            <w:r>
              <w:rPr>
                <w:sz w:val="20"/>
                <w:szCs w:val="20"/>
              </w:rPr>
              <w:t>by</w:t>
            </w:r>
            <w:r w:rsidR="007513D5">
              <w:rPr>
                <w:sz w:val="20"/>
                <w:szCs w:val="20"/>
              </w:rPr>
              <w:t xml:space="preserve"> using the CHS handbook to define, identify consequences and list the procedures from the CHS attendance policy.</w:t>
            </w:r>
          </w:p>
          <w:p w:rsidR="003774E8" w:rsidRPr="00011EFA" w:rsidRDefault="003774E8" w:rsidP="00F11600">
            <w:pPr>
              <w:rPr>
                <w:sz w:val="20"/>
                <w:szCs w:val="20"/>
              </w:rPr>
            </w:pPr>
          </w:p>
          <w:p w:rsidR="003774E8" w:rsidRPr="009839F7" w:rsidRDefault="003774E8" w:rsidP="00F11600">
            <w:pPr>
              <w:rPr>
                <w:b/>
                <w:sz w:val="20"/>
                <w:szCs w:val="20"/>
              </w:rPr>
            </w:pPr>
            <w:r w:rsidRPr="009839F7">
              <w:rPr>
                <w:b/>
                <w:sz w:val="20"/>
                <w:szCs w:val="20"/>
              </w:rPr>
              <w:t>WEST</w:t>
            </w:r>
            <w:r w:rsidR="00BB5ECA">
              <w:rPr>
                <w:b/>
                <w:sz w:val="20"/>
                <w:szCs w:val="20"/>
              </w:rPr>
              <w:t xml:space="preserve"> (West)</w:t>
            </w:r>
            <w:r w:rsidRPr="009839F7">
              <w:rPr>
                <w:b/>
                <w:sz w:val="20"/>
                <w:szCs w:val="20"/>
              </w:rPr>
              <w:t>:  How the student will know if they mastered it</w:t>
            </w:r>
          </w:p>
          <w:p w:rsidR="003774E8" w:rsidRPr="00011EFA" w:rsidRDefault="003774E8" w:rsidP="00F11600">
            <w:pPr>
              <w:rPr>
                <w:sz w:val="20"/>
                <w:szCs w:val="20"/>
              </w:rPr>
            </w:pPr>
            <w:r w:rsidRPr="00785A32">
              <w:rPr>
                <w:sz w:val="20"/>
                <w:szCs w:val="20"/>
              </w:rPr>
              <w:t xml:space="preserve">To know </w:t>
            </w:r>
            <w:r w:rsidR="007513D5" w:rsidRPr="00785A32">
              <w:rPr>
                <w:sz w:val="20"/>
                <w:szCs w:val="20"/>
              </w:rPr>
              <w:t>how well I am doing this I will create an attendance policy for my business that must include consequences and procedures for a workplace.</w:t>
            </w:r>
          </w:p>
          <w:p w:rsidR="003774E8" w:rsidRPr="00011EFA" w:rsidRDefault="003774E8" w:rsidP="00F11600">
            <w:pPr>
              <w:rPr>
                <w:sz w:val="20"/>
                <w:szCs w:val="20"/>
              </w:rPr>
            </w:pPr>
          </w:p>
          <w:p w:rsidR="003774E8" w:rsidRPr="009839F7" w:rsidRDefault="003774E8" w:rsidP="00F11600">
            <w:pPr>
              <w:rPr>
                <w:b/>
                <w:sz w:val="20"/>
                <w:szCs w:val="20"/>
              </w:rPr>
            </w:pPr>
            <w:r w:rsidRPr="009839F7">
              <w:rPr>
                <w:b/>
                <w:sz w:val="20"/>
                <w:szCs w:val="20"/>
              </w:rPr>
              <w:t>NORTH</w:t>
            </w:r>
            <w:r w:rsidR="00BB5ECA">
              <w:rPr>
                <w:b/>
                <w:sz w:val="20"/>
                <w:szCs w:val="20"/>
              </w:rPr>
              <w:t xml:space="preserve"> (North)</w:t>
            </w:r>
            <w:r w:rsidRPr="009839F7">
              <w:rPr>
                <w:b/>
                <w:sz w:val="20"/>
                <w:szCs w:val="20"/>
              </w:rPr>
              <w:t>:  Reflection of the learning by the student</w:t>
            </w:r>
          </w:p>
          <w:p w:rsidR="003774E8" w:rsidRPr="00011EFA" w:rsidRDefault="003774E8" w:rsidP="00F11600">
            <w:pPr>
              <w:rPr>
                <w:sz w:val="20"/>
                <w:szCs w:val="20"/>
              </w:rPr>
            </w:pPr>
            <w:r w:rsidRPr="00785A32">
              <w:rPr>
                <w:sz w:val="20"/>
                <w:szCs w:val="20"/>
              </w:rPr>
              <w:t>It is importa</w:t>
            </w:r>
            <w:r w:rsidR="007513D5" w:rsidRPr="00785A32">
              <w:rPr>
                <w:sz w:val="20"/>
                <w:szCs w:val="20"/>
              </w:rPr>
              <w:t>nt for me to know this because it gives me a better understanding of what an actual workplace attendance policy that would be in place.</w:t>
            </w:r>
          </w:p>
        </w:tc>
        <w:tc>
          <w:tcPr>
            <w:tcW w:w="3870" w:type="dxa"/>
            <w:tcBorders>
              <w:left w:val="single" w:sz="12" w:space="0" w:color="auto"/>
              <w:right w:val="single" w:sz="12" w:space="0" w:color="auto"/>
            </w:tcBorders>
          </w:tcPr>
          <w:p w:rsidR="003774E8" w:rsidRPr="00D570C4" w:rsidRDefault="003774E8" w:rsidP="00FC3411">
            <w:pPr>
              <w:rPr>
                <w:b/>
                <w:sz w:val="20"/>
                <w:szCs w:val="20"/>
              </w:rPr>
            </w:pPr>
            <w:r w:rsidRPr="00D570C4">
              <w:rPr>
                <w:b/>
                <w:sz w:val="20"/>
                <w:szCs w:val="20"/>
              </w:rPr>
              <w:t xml:space="preserve">Common Core State Standards: </w:t>
            </w:r>
          </w:p>
          <w:p w:rsidR="003774E8" w:rsidRPr="00D570C4" w:rsidRDefault="003774E8" w:rsidP="00FC3411">
            <w:pPr>
              <w:rPr>
                <w:b/>
                <w:sz w:val="20"/>
                <w:szCs w:val="20"/>
              </w:rPr>
            </w:pPr>
            <w:r w:rsidRPr="00D570C4">
              <w:rPr>
                <w:b/>
                <w:sz w:val="20"/>
                <w:szCs w:val="20"/>
              </w:rPr>
              <w:t>(English Language Arts &amp; Math)</w:t>
            </w:r>
          </w:p>
          <w:p w:rsidR="00D570C4" w:rsidRPr="00D570C4" w:rsidRDefault="00D570C4" w:rsidP="00FC3411">
            <w:pPr>
              <w:rPr>
                <w:sz w:val="20"/>
                <w:szCs w:val="20"/>
              </w:rPr>
            </w:pPr>
          </w:p>
        </w:tc>
        <w:tc>
          <w:tcPr>
            <w:tcW w:w="4878" w:type="dxa"/>
            <w:vMerge w:val="restart"/>
            <w:tcBorders>
              <w:top w:val="single" w:sz="4" w:space="0" w:color="auto"/>
              <w:left w:val="single" w:sz="12" w:space="0" w:color="auto"/>
            </w:tcBorders>
          </w:tcPr>
          <w:p w:rsidR="003774E8" w:rsidRPr="003774E8" w:rsidRDefault="003774E8">
            <w:pPr>
              <w:rPr>
                <w:sz w:val="20"/>
                <w:szCs w:val="20"/>
              </w:rPr>
            </w:pPr>
            <w:r w:rsidRPr="00F803F7">
              <w:rPr>
                <w:b/>
                <w:sz w:val="20"/>
                <w:szCs w:val="20"/>
              </w:rPr>
              <w:t>I Do:</w:t>
            </w:r>
            <w:r w:rsidR="00F803F7">
              <w:rPr>
                <w:sz w:val="20"/>
                <w:szCs w:val="20"/>
              </w:rPr>
              <w:t xml:space="preserve"> Give students the handout to look through the student handbook to find definitions listed on the graphic organizers.</w:t>
            </w:r>
          </w:p>
          <w:p w:rsidR="003774E8" w:rsidRPr="003774E8" w:rsidRDefault="003774E8">
            <w:pPr>
              <w:rPr>
                <w:sz w:val="20"/>
                <w:szCs w:val="20"/>
              </w:rPr>
            </w:pPr>
          </w:p>
          <w:p w:rsidR="003774E8" w:rsidRPr="003774E8" w:rsidRDefault="003774E8">
            <w:pPr>
              <w:rPr>
                <w:sz w:val="20"/>
                <w:szCs w:val="20"/>
              </w:rPr>
            </w:pPr>
            <w:r w:rsidRPr="00F803F7">
              <w:rPr>
                <w:b/>
                <w:sz w:val="20"/>
                <w:szCs w:val="20"/>
              </w:rPr>
              <w:t>We Do:</w:t>
            </w:r>
            <w:r w:rsidR="00F803F7">
              <w:rPr>
                <w:sz w:val="20"/>
                <w:szCs w:val="20"/>
              </w:rPr>
              <w:t xml:space="preserve">  Group students into 6 groups.  Number students 1 through 6 and assign each group a term to list procedures at the high school and also to determine what they think the consequences are for the school.  Have students share with the class so that each student fills in their information in their notes.</w:t>
            </w:r>
          </w:p>
          <w:p w:rsidR="00F803F7" w:rsidRDefault="00F803F7">
            <w:pPr>
              <w:rPr>
                <w:sz w:val="20"/>
                <w:szCs w:val="20"/>
              </w:rPr>
            </w:pPr>
          </w:p>
          <w:p w:rsidR="003774E8" w:rsidRDefault="003774E8">
            <w:pPr>
              <w:rPr>
                <w:sz w:val="20"/>
                <w:szCs w:val="20"/>
              </w:rPr>
            </w:pPr>
            <w:r w:rsidRPr="00F803F7">
              <w:rPr>
                <w:b/>
                <w:sz w:val="20"/>
                <w:szCs w:val="20"/>
              </w:rPr>
              <w:t>You Do:</w:t>
            </w:r>
            <w:r w:rsidR="00F803F7">
              <w:rPr>
                <w:b/>
                <w:sz w:val="20"/>
                <w:szCs w:val="20"/>
              </w:rPr>
              <w:t xml:space="preserve"> </w:t>
            </w:r>
            <w:r w:rsidR="00F803F7">
              <w:rPr>
                <w:sz w:val="20"/>
                <w:szCs w:val="20"/>
              </w:rPr>
              <w:t xml:space="preserve"> Have students make mini booklets of the attendance policy for an ideal workplace.  You will need papers to make a mini booklet.  </w:t>
            </w:r>
          </w:p>
          <w:p w:rsidR="00F803F7" w:rsidRPr="00F803F7" w:rsidRDefault="00F803F7">
            <w:pPr>
              <w:rPr>
                <w:sz w:val="20"/>
                <w:szCs w:val="20"/>
              </w:rPr>
            </w:pPr>
          </w:p>
        </w:tc>
      </w:tr>
      <w:tr w:rsidR="003774E8" w:rsidTr="00785A32">
        <w:trPr>
          <w:trHeight w:val="1217"/>
        </w:trPr>
        <w:tc>
          <w:tcPr>
            <w:tcW w:w="4428" w:type="dxa"/>
            <w:vMerge/>
            <w:tcBorders>
              <w:right w:val="single" w:sz="12" w:space="0" w:color="auto"/>
            </w:tcBorders>
          </w:tcPr>
          <w:p w:rsidR="003774E8" w:rsidRPr="009839F7" w:rsidRDefault="003774E8" w:rsidP="00F11600">
            <w:pPr>
              <w:rPr>
                <w:b/>
                <w:sz w:val="20"/>
                <w:szCs w:val="20"/>
              </w:rPr>
            </w:pPr>
          </w:p>
        </w:tc>
        <w:tc>
          <w:tcPr>
            <w:tcW w:w="3870" w:type="dxa"/>
            <w:tcBorders>
              <w:left w:val="single" w:sz="12" w:space="0" w:color="auto"/>
              <w:right w:val="single" w:sz="12" w:space="0" w:color="auto"/>
            </w:tcBorders>
          </w:tcPr>
          <w:p w:rsidR="003774E8" w:rsidRPr="00D570C4" w:rsidRDefault="003774E8" w:rsidP="00FC3411">
            <w:pPr>
              <w:rPr>
                <w:b/>
                <w:sz w:val="20"/>
                <w:szCs w:val="20"/>
              </w:rPr>
            </w:pPr>
            <w:r w:rsidRPr="00D570C4">
              <w:rPr>
                <w:b/>
                <w:sz w:val="20"/>
                <w:szCs w:val="20"/>
              </w:rPr>
              <w:t>CCSS Implementation of Anchor Standards for Reading &amp; Writing and Mathematical Practice:</w:t>
            </w:r>
          </w:p>
          <w:p w:rsidR="003774E8" w:rsidRPr="00D570C4" w:rsidRDefault="003774E8" w:rsidP="00FC3411">
            <w:pPr>
              <w:rPr>
                <w:b/>
                <w:sz w:val="20"/>
                <w:szCs w:val="20"/>
              </w:rPr>
            </w:pPr>
            <w:r w:rsidRPr="00D570C4">
              <w:rPr>
                <w:b/>
                <w:sz w:val="20"/>
                <w:szCs w:val="20"/>
              </w:rPr>
              <w:t>(All Subject Areas)</w:t>
            </w:r>
          </w:p>
          <w:p w:rsidR="00D570C4" w:rsidRPr="00D570C4" w:rsidRDefault="00D570C4" w:rsidP="00FC3411">
            <w:pPr>
              <w:rPr>
                <w:sz w:val="20"/>
                <w:szCs w:val="20"/>
              </w:rPr>
            </w:pPr>
          </w:p>
        </w:tc>
        <w:tc>
          <w:tcPr>
            <w:tcW w:w="4878" w:type="dxa"/>
            <w:vMerge/>
            <w:tcBorders>
              <w:left w:val="single" w:sz="12" w:space="0" w:color="auto"/>
            </w:tcBorders>
          </w:tcPr>
          <w:p w:rsidR="003774E8" w:rsidRPr="003774E8" w:rsidRDefault="003774E8">
            <w:pPr>
              <w:rPr>
                <w:sz w:val="20"/>
                <w:szCs w:val="20"/>
              </w:rPr>
            </w:pPr>
          </w:p>
        </w:tc>
      </w:tr>
      <w:tr w:rsidR="003774E8" w:rsidTr="00785A32">
        <w:trPr>
          <w:trHeight w:val="1151"/>
        </w:trPr>
        <w:tc>
          <w:tcPr>
            <w:tcW w:w="4428" w:type="dxa"/>
            <w:vMerge/>
            <w:tcBorders>
              <w:right w:val="single" w:sz="12" w:space="0" w:color="auto"/>
            </w:tcBorders>
          </w:tcPr>
          <w:p w:rsidR="003774E8" w:rsidRPr="009839F7" w:rsidRDefault="003774E8" w:rsidP="00F11600">
            <w:pPr>
              <w:rPr>
                <w:b/>
                <w:sz w:val="20"/>
                <w:szCs w:val="20"/>
              </w:rPr>
            </w:pPr>
          </w:p>
        </w:tc>
        <w:tc>
          <w:tcPr>
            <w:tcW w:w="3870" w:type="dxa"/>
            <w:tcBorders>
              <w:left w:val="single" w:sz="12" w:space="0" w:color="auto"/>
              <w:right w:val="single" w:sz="12" w:space="0" w:color="auto"/>
            </w:tcBorders>
          </w:tcPr>
          <w:p w:rsidR="003774E8" w:rsidRPr="00D570C4" w:rsidRDefault="003774E8">
            <w:pPr>
              <w:rPr>
                <w:b/>
                <w:sz w:val="20"/>
                <w:szCs w:val="20"/>
              </w:rPr>
            </w:pPr>
            <w:r w:rsidRPr="00D570C4">
              <w:rPr>
                <w:b/>
                <w:sz w:val="20"/>
                <w:szCs w:val="20"/>
              </w:rPr>
              <w:t>Arizona State Standards:</w:t>
            </w:r>
          </w:p>
          <w:p w:rsidR="003774E8" w:rsidRPr="00D570C4" w:rsidRDefault="003774E8">
            <w:pPr>
              <w:rPr>
                <w:b/>
                <w:sz w:val="20"/>
                <w:szCs w:val="20"/>
              </w:rPr>
            </w:pPr>
            <w:r w:rsidRPr="00D570C4">
              <w:rPr>
                <w:b/>
                <w:sz w:val="20"/>
                <w:szCs w:val="20"/>
              </w:rPr>
              <w:t>(Social Studies, Science, Fine Arts, Etc.)</w:t>
            </w:r>
          </w:p>
          <w:p w:rsidR="00D570C4" w:rsidRPr="00D570C4" w:rsidRDefault="00D570C4">
            <w:pPr>
              <w:rPr>
                <w:sz w:val="20"/>
                <w:szCs w:val="20"/>
              </w:rPr>
            </w:pPr>
          </w:p>
        </w:tc>
        <w:tc>
          <w:tcPr>
            <w:tcW w:w="4878" w:type="dxa"/>
            <w:vMerge/>
            <w:tcBorders>
              <w:left w:val="single" w:sz="12" w:space="0" w:color="auto"/>
              <w:bottom w:val="dashSmallGap" w:sz="4" w:space="0" w:color="auto"/>
            </w:tcBorders>
          </w:tcPr>
          <w:p w:rsidR="003774E8" w:rsidRPr="003774E8" w:rsidRDefault="003774E8">
            <w:pPr>
              <w:rPr>
                <w:sz w:val="20"/>
                <w:szCs w:val="20"/>
              </w:rPr>
            </w:pPr>
          </w:p>
        </w:tc>
      </w:tr>
      <w:tr w:rsidR="003774E8" w:rsidTr="00785A32">
        <w:trPr>
          <w:trHeight w:val="1601"/>
        </w:trPr>
        <w:tc>
          <w:tcPr>
            <w:tcW w:w="4428" w:type="dxa"/>
            <w:vMerge/>
            <w:tcBorders>
              <w:bottom w:val="single" w:sz="12" w:space="0" w:color="auto"/>
              <w:right w:val="single" w:sz="12" w:space="0" w:color="auto"/>
            </w:tcBorders>
          </w:tcPr>
          <w:p w:rsidR="003774E8" w:rsidRPr="009839F7" w:rsidRDefault="003774E8" w:rsidP="00F11600">
            <w:pPr>
              <w:rPr>
                <w:b/>
                <w:sz w:val="20"/>
                <w:szCs w:val="20"/>
              </w:rPr>
            </w:pPr>
          </w:p>
        </w:tc>
        <w:tc>
          <w:tcPr>
            <w:tcW w:w="3870" w:type="dxa"/>
            <w:tcBorders>
              <w:left w:val="single" w:sz="12" w:space="0" w:color="auto"/>
              <w:bottom w:val="single" w:sz="12" w:space="0" w:color="auto"/>
              <w:right w:val="single" w:sz="12" w:space="0" w:color="auto"/>
            </w:tcBorders>
          </w:tcPr>
          <w:p w:rsidR="003774E8" w:rsidRPr="00D570C4" w:rsidRDefault="003774E8">
            <w:pPr>
              <w:rPr>
                <w:b/>
                <w:sz w:val="20"/>
                <w:szCs w:val="20"/>
              </w:rPr>
            </w:pPr>
            <w:r w:rsidRPr="00D570C4">
              <w:rPr>
                <w:b/>
                <w:sz w:val="20"/>
                <w:szCs w:val="20"/>
              </w:rPr>
              <w:t>Career Technical Education Standards:</w:t>
            </w:r>
          </w:p>
          <w:p w:rsidR="00D570C4" w:rsidRPr="00D570C4" w:rsidRDefault="00D570C4">
            <w:pPr>
              <w:rPr>
                <w:b/>
                <w:sz w:val="20"/>
                <w:szCs w:val="20"/>
              </w:rPr>
            </w:pPr>
            <w:r w:rsidRPr="00D570C4">
              <w:rPr>
                <w:b/>
                <w:sz w:val="20"/>
                <w:szCs w:val="20"/>
              </w:rPr>
              <w:t>(CTE Subjects)</w:t>
            </w:r>
          </w:p>
          <w:p w:rsidR="00D570C4" w:rsidRDefault="007513D5">
            <w:pPr>
              <w:rPr>
                <w:sz w:val="20"/>
                <w:szCs w:val="20"/>
              </w:rPr>
            </w:pPr>
            <w:r>
              <w:rPr>
                <w:sz w:val="20"/>
                <w:szCs w:val="20"/>
              </w:rPr>
              <w:t>8.0  Analyze and Develop Legal and Ethical Behavior</w:t>
            </w:r>
          </w:p>
          <w:p w:rsidR="007513D5" w:rsidRPr="00D570C4" w:rsidRDefault="007513D5">
            <w:pPr>
              <w:rPr>
                <w:sz w:val="20"/>
                <w:szCs w:val="20"/>
              </w:rPr>
            </w:pPr>
            <w:r>
              <w:rPr>
                <w:sz w:val="20"/>
                <w:szCs w:val="20"/>
              </w:rPr>
              <w:t>8.1  Describe a work place attendance policy</w:t>
            </w:r>
          </w:p>
        </w:tc>
        <w:tc>
          <w:tcPr>
            <w:tcW w:w="4878" w:type="dxa"/>
            <w:tcBorders>
              <w:top w:val="dashSmallGap" w:sz="4" w:space="0" w:color="auto"/>
              <w:left w:val="single" w:sz="12" w:space="0" w:color="auto"/>
              <w:bottom w:val="single" w:sz="12" w:space="0" w:color="auto"/>
            </w:tcBorders>
          </w:tcPr>
          <w:p w:rsidR="003774E8" w:rsidRPr="003774E8" w:rsidRDefault="003774E8" w:rsidP="009839F7">
            <w:pPr>
              <w:rPr>
                <w:sz w:val="20"/>
                <w:szCs w:val="20"/>
              </w:rPr>
            </w:pPr>
            <w:r w:rsidRPr="003774E8">
              <w:rPr>
                <w:sz w:val="20"/>
                <w:szCs w:val="20"/>
              </w:rPr>
              <w:t>ESS Accommodations:</w:t>
            </w:r>
            <w:r w:rsidR="00785A32" w:rsidRPr="003774E8">
              <w:rPr>
                <w:sz w:val="20"/>
                <w:szCs w:val="20"/>
              </w:rPr>
              <w:t xml:space="preserve"> </w:t>
            </w:r>
            <w:r w:rsidR="00785A32" w:rsidRPr="003774E8">
              <w:rPr>
                <w:sz w:val="20"/>
                <w:szCs w:val="20"/>
              </w:rPr>
              <w:t>Tier III Interventions:</w:t>
            </w:r>
          </w:p>
          <w:p w:rsidR="003774E8" w:rsidRPr="003774E8" w:rsidRDefault="00F803F7" w:rsidP="009839F7">
            <w:pPr>
              <w:rPr>
                <w:sz w:val="20"/>
                <w:szCs w:val="20"/>
              </w:rPr>
            </w:pPr>
            <w:r>
              <w:rPr>
                <w:sz w:val="20"/>
                <w:szCs w:val="20"/>
              </w:rPr>
              <w:t>Model for students a booklet you could create.  Group student with another student.  Provide sentence frames to organize information.  More time on project.  Given only important attendance policies rather than everything.</w:t>
            </w:r>
          </w:p>
          <w:p w:rsidR="003774E8" w:rsidRPr="003774E8" w:rsidRDefault="003774E8" w:rsidP="009839F7">
            <w:pPr>
              <w:rPr>
                <w:sz w:val="20"/>
                <w:szCs w:val="20"/>
              </w:rPr>
            </w:pPr>
          </w:p>
        </w:tc>
      </w:tr>
      <w:tr w:rsidR="00011EFA" w:rsidTr="00011EFA">
        <w:tc>
          <w:tcPr>
            <w:tcW w:w="13176" w:type="dxa"/>
            <w:gridSpan w:val="3"/>
            <w:tcBorders>
              <w:top w:val="single" w:sz="12" w:space="0" w:color="auto"/>
              <w:bottom w:val="single" w:sz="4" w:space="0" w:color="auto"/>
            </w:tcBorders>
          </w:tcPr>
          <w:p w:rsidR="00011EFA" w:rsidRPr="00D570C4" w:rsidRDefault="00011EFA">
            <w:pPr>
              <w:rPr>
                <w:b/>
                <w:sz w:val="20"/>
                <w:szCs w:val="20"/>
              </w:rPr>
            </w:pPr>
            <w:r w:rsidRPr="00D570C4">
              <w:rPr>
                <w:b/>
                <w:sz w:val="20"/>
                <w:szCs w:val="20"/>
              </w:rPr>
              <w:t>Specific Evidence from the student to be assessed for a grade:  (In order of relevance: Written, created, test, quiz, verbal etc…)</w:t>
            </w:r>
          </w:p>
        </w:tc>
      </w:tr>
      <w:tr w:rsidR="00011EFA" w:rsidTr="00785A32">
        <w:tc>
          <w:tcPr>
            <w:tcW w:w="13176" w:type="dxa"/>
            <w:gridSpan w:val="3"/>
            <w:tcBorders>
              <w:top w:val="single" w:sz="4" w:space="0" w:color="auto"/>
              <w:bottom w:val="single" w:sz="4" w:space="0" w:color="auto"/>
            </w:tcBorders>
          </w:tcPr>
          <w:p w:rsidR="00011EFA" w:rsidRDefault="00785A32">
            <w:pPr>
              <w:rPr>
                <w:sz w:val="20"/>
                <w:szCs w:val="20"/>
              </w:rPr>
            </w:pPr>
            <w:r>
              <w:rPr>
                <w:sz w:val="20"/>
                <w:szCs w:val="20"/>
              </w:rPr>
              <w:t>Quiz:</w:t>
            </w:r>
          </w:p>
          <w:p w:rsidR="00785A32" w:rsidRDefault="00785A32" w:rsidP="00785A32">
            <w:pPr>
              <w:pStyle w:val="ListParagraph"/>
              <w:numPr>
                <w:ilvl w:val="0"/>
                <w:numId w:val="1"/>
              </w:numPr>
              <w:rPr>
                <w:sz w:val="20"/>
                <w:szCs w:val="20"/>
              </w:rPr>
            </w:pPr>
            <w:r>
              <w:rPr>
                <w:sz w:val="20"/>
                <w:szCs w:val="20"/>
              </w:rPr>
              <w:t>Appearing for work no sooner than 5 minutes prior to the start of the shift and no later than the start of the shift is _____________</w:t>
            </w:r>
          </w:p>
          <w:p w:rsidR="00785A32" w:rsidRDefault="00785A32" w:rsidP="00785A32">
            <w:pPr>
              <w:pStyle w:val="ListParagraph"/>
              <w:numPr>
                <w:ilvl w:val="0"/>
                <w:numId w:val="2"/>
              </w:numPr>
              <w:rPr>
                <w:sz w:val="20"/>
                <w:szCs w:val="20"/>
              </w:rPr>
            </w:pPr>
            <w:r>
              <w:rPr>
                <w:sz w:val="20"/>
                <w:szCs w:val="20"/>
              </w:rPr>
              <w:t>Attendance Policy</w:t>
            </w:r>
          </w:p>
          <w:p w:rsidR="00785A32" w:rsidRDefault="00785A32" w:rsidP="00785A32">
            <w:pPr>
              <w:pStyle w:val="ListParagraph"/>
              <w:numPr>
                <w:ilvl w:val="0"/>
                <w:numId w:val="2"/>
              </w:numPr>
              <w:rPr>
                <w:sz w:val="20"/>
                <w:szCs w:val="20"/>
              </w:rPr>
            </w:pPr>
            <w:r>
              <w:rPr>
                <w:sz w:val="20"/>
                <w:szCs w:val="20"/>
              </w:rPr>
              <w:t>Truant</w:t>
            </w:r>
          </w:p>
          <w:p w:rsidR="00785A32" w:rsidRDefault="00785A32" w:rsidP="00785A32">
            <w:pPr>
              <w:pStyle w:val="ListParagraph"/>
              <w:numPr>
                <w:ilvl w:val="0"/>
                <w:numId w:val="2"/>
              </w:numPr>
              <w:rPr>
                <w:sz w:val="20"/>
                <w:szCs w:val="20"/>
              </w:rPr>
            </w:pPr>
            <w:r>
              <w:rPr>
                <w:sz w:val="20"/>
                <w:szCs w:val="20"/>
              </w:rPr>
              <w:t>Tardy</w:t>
            </w:r>
          </w:p>
          <w:p w:rsidR="00785A32" w:rsidRDefault="00785A32" w:rsidP="00785A32">
            <w:pPr>
              <w:pStyle w:val="ListParagraph"/>
              <w:numPr>
                <w:ilvl w:val="0"/>
                <w:numId w:val="2"/>
              </w:numPr>
              <w:rPr>
                <w:sz w:val="20"/>
                <w:szCs w:val="20"/>
              </w:rPr>
            </w:pPr>
            <w:r>
              <w:rPr>
                <w:sz w:val="20"/>
                <w:szCs w:val="20"/>
              </w:rPr>
              <w:t>Social Contract</w:t>
            </w:r>
          </w:p>
          <w:p w:rsidR="00785A32" w:rsidRDefault="00785A32" w:rsidP="00785A32">
            <w:pPr>
              <w:pStyle w:val="ListParagraph"/>
              <w:numPr>
                <w:ilvl w:val="0"/>
                <w:numId w:val="1"/>
              </w:numPr>
              <w:rPr>
                <w:sz w:val="20"/>
                <w:szCs w:val="20"/>
              </w:rPr>
            </w:pPr>
            <w:r>
              <w:rPr>
                <w:sz w:val="20"/>
                <w:szCs w:val="20"/>
              </w:rPr>
              <w:lastRenderedPageBreak/>
              <w:t>The end result of violating an expected behavior or rule is _______________.</w:t>
            </w:r>
          </w:p>
          <w:p w:rsidR="00785A32" w:rsidRDefault="00785A32" w:rsidP="00785A32">
            <w:pPr>
              <w:pStyle w:val="ListParagraph"/>
              <w:numPr>
                <w:ilvl w:val="0"/>
                <w:numId w:val="3"/>
              </w:numPr>
              <w:rPr>
                <w:sz w:val="20"/>
                <w:szCs w:val="20"/>
              </w:rPr>
            </w:pPr>
            <w:r>
              <w:rPr>
                <w:sz w:val="20"/>
                <w:szCs w:val="20"/>
              </w:rPr>
              <w:t>Truant</w:t>
            </w:r>
          </w:p>
          <w:p w:rsidR="00785A32" w:rsidRDefault="00785A32" w:rsidP="00785A32">
            <w:pPr>
              <w:pStyle w:val="ListParagraph"/>
              <w:numPr>
                <w:ilvl w:val="0"/>
                <w:numId w:val="3"/>
              </w:numPr>
              <w:rPr>
                <w:sz w:val="20"/>
                <w:szCs w:val="20"/>
              </w:rPr>
            </w:pPr>
            <w:r>
              <w:rPr>
                <w:sz w:val="20"/>
                <w:szCs w:val="20"/>
              </w:rPr>
              <w:t>Tardy</w:t>
            </w:r>
          </w:p>
          <w:p w:rsidR="00785A32" w:rsidRDefault="00785A32" w:rsidP="00785A32">
            <w:pPr>
              <w:pStyle w:val="ListParagraph"/>
              <w:numPr>
                <w:ilvl w:val="0"/>
                <w:numId w:val="3"/>
              </w:numPr>
              <w:rPr>
                <w:sz w:val="20"/>
                <w:szCs w:val="20"/>
              </w:rPr>
            </w:pPr>
            <w:r>
              <w:rPr>
                <w:sz w:val="20"/>
                <w:szCs w:val="20"/>
              </w:rPr>
              <w:t>Consequences</w:t>
            </w:r>
          </w:p>
          <w:p w:rsidR="003774E8" w:rsidRDefault="00785A32" w:rsidP="00785A32">
            <w:pPr>
              <w:pStyle w:val="ListParagraph"/>
              <w:numPr>
                <w:ilvl w:val="0"/>
                <w:numId w:val="3"/>
              </w:numPr>
              <w:rPr>
                <w:sz w:val="20"/>
                <w:szCs w:val="20"/>
              </w:rPr>
            </w:pPr>
            <w:r w:rsidRPr="00785A32">
              <w:rPr>
                <w:sz w:val="20"/>
                <w:szCs w:val="20"/>
              </w:rPr>
              <w:t>All of the responses</w:t>
            </w:r>
          </w:p>
          <w:p w:rsidR="00785A32" w:rsidRDefault="005E5C1F" w:rsidP="00785A32">
            <w:pPr>
              <w:pStyle w:val="ListParagraph"/>
              <w:numPr>
                <w:ilvl w:val="0"/>
                <w:numId w:val="1"/>
              </w:numPr>
              <w:rPr>
                <w:sz w:val="20"/>
                <w:szCs w:val="20"/>
              </w:rPr>
            </w:pPr>
            <w:r>
              <w:rPr>
                <w:sz w:val="20"/>
                <w:szCs w:val="20"/>
              </w:rPr>
              <w:t>Truant is</w:t>
            </w:r>
          </w:p>
          <w:p w:rsidR="00785A32" w:rsidRDefault="005E5C1F" w:rsidP="00785A32">
            <w:pPr>
              <w:pStyle w:val="ListParagraph"/>
              <w:numPr>
                <w:ilvl w:val="0"/>
                <w:numId w:val="4"/>
              </w:numPr>
              <w:rPr>
                <w:sz w:val="20"/>
                <w:szCs w:val="20"/>
              </w:rPr>
            </w:pPr>
            <w:r>
              <w:rPr>
                <w:sz w:val="20"/>
                <w:szCs w:val="20"/>
              </w:rPr>
              <w:t>your parent(s) a</w:t>
            </w:r>
            <w:r w:rsidR="00785A32">
              <w:rPr>
                <w:sz w:val="20"/>
                <w:szCs w:val="20"/>
              </w:rPr>
              <w:t>ren’t aware of your absence</w:t>
            </w:r>
            <w:r>
              <w:rPr>
                <w:sz w:val="20"/>
                <w:szCs w:val="20"/>
              </w:rPr>
              <w:t xml:space="preserve"> from school</w:t>
            </w:r>
          </w:p>
          <w:p w:rsidR="00785A32" w:rsidRDefault="00BA7587" w:rsidP="00785A32">
            <w:pPr>
              <w:pStyle w:val="ListParagraph"/>
              <w:numPr>
                <w:ilvl w:val="0"/>
                <w:numId w:val="4"/>
              </w:numPr>
              <w:rPr>
                <w:sz w:val="20"/>
                <w:szCs w:val="20"/>
              </w:rPr>
            </w:pPr>
            <w:r>
              <w:rPr>
                <w:sz w:val="20"/>
                <w:szCs w:val="20"/>
              </w:rPr>
              <w:t>a student</w:t>
            </w:r>
            <w:r w:rsidR="005E5C1F">
              <w:rPr>
                <w:sz w:val="20"/>
                <w:szCs w:val="20"/>
              </w:rPr>
              <w:t xml:space="preserve"> absent witho</w:t>
            </w:r>
            <w:r>
              <w:rPr>
                <w:sz w:val="20"/>
                <w:szCs w:val="20"/>
              </w:rPr>
              <w:t>ut permission</w:t>
            </w:r>
          </w:p>
          <w:p w:rsidR="00785A32" w:rsidRDefault="00785A32" w:rsidP="00785A32">
            <w:pPr>
              <w:pStyle w:val="ListParagraph"/>
              <w:numPr>
                <w:ilvl w:val="0"/>
                <w:numId w:val="4"/>
              </w:numPr>
              <w:rPr>
                <w:sz w:val="20"/>
                <w:szCs w:val="20"/>
              </w:rPr>
            </w:pPr>
            <w:r>
              <w:rPr>
                <w:sz w:val="20"/>
                <w:szCs w:val="20"/>
              </w:rPr>
              <w:t>Ditching</w:t>
            </w:r>
          </w:p>
          <w:p w:rsidR="00BA7587" w:rsidRPr="00785A32" w:rsidRDefault="00BA7587" w:rsidP="00785A32">
            <w:pPr>
              <w:pStyle w:val="ListParagraph"/>
              <w:numPr>
                <w:ilvl w:val="0"/>
                <w:numId w:val="4"/>
              </w:numPr>
              <w:rPr>
                <w:sz w:val="20"/>
                <w:szCs w:val="20"/>
              </w:rPr>
            </w:pPr>
            <w:r>
              <w:rPr>
                <w:sz w:val="20"/>
                <w:szCs w:val="20"/>
              </w:rPr>
              <w:t>All of the above</w:t>
            </w:r>
            <w:bookmarkStart w:id="0" w:name="_GoBack"/>
            <w:bookmarkEnd w:id="0"/>
          </w:p>
        </w:tc>
      </w:tr>
    </w:tbl>
    <w:p w:rsidR="00113663" w:rsidRPr="00F11600" w:rsidRDefault="00113663" w:rsidP="00785A32">
      <w:pPr>
        <w:tabs>
          <w:tab w:val="left" w:pos="1797"/>
        </w:tabs>
      </w:pPr>
    </w:p>
    <w:sectPr w:rsidR="00113663" w:rsidRPr="00F11600" w:rsidSect="00A21003">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85" w:rsidRDefault="00761D85" w:rsidP="00A21003">
      <w:pPr>
        <w:spacing w:after="0" w:line="240" w:lineRule="auto"/>
      </w:pPr>
      <w:r>
        <w:separator/>
      </w:r>
    </w:p>
  </w:endnote>
  <w:endnote w:type="continuationSeparator" w:id="0">
    <w:p w:rsidR="00761D85" w:rsidRDefault="00761D85" w:rsidP="00A2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910"/>
      <w:docPartObj>
        <w:docPartGallery w:val="Page Numbers (Bottom of Page)"/>
        <w:docPartUnique/>
      </w:docPartObj>
    </w:sdtPr>
    <w:sdtEndPr/>
    <w:sdtContent>
      <w:sdt>
        <w:sdtPr>
          <w:id w:val="565050477"/>
          <w:docPartObj>
            <w:docPartGallery w:val="Page Numbers (Top of Page)"/>
            <w:docPartUnique/>
          </w:docPartObj>
        </w:sdtPr>
        <w:sdtEndPr/>
        <w:sdtContent>
          <w:p w:rsidR="00D570C4" w:rsidRDefault="00A21003" w:rsidP="00D570C4">
            <w:pPr>
              <w:pStyle w:val="Footer"/>
              <w:jc w:val="center"/>
              <w:rPr>
                <w:b/>
                <w:sz w:val="24"/>
                <w:szCs w:val="24"/>
              </w:rPr>
            </w:pPr>
            <w:r>
              <w:t xml:space="preserve">Page </w:t>
            </w:r>
            <w:r w:rsidR="0014291C">
              <w:rPr>
                <w:b/>
                <w:sz w:val="24"/>
                <w:szCs w:val="24"/>
              </w:rPr>
              <w:fldChar w:fldCharType="begin"/>
            </w:r>
            <w:r>
              <w:rPr>
                <w:b/>
              </w:rPr>
              <w:instrText xml:space="preserve"> PAGE </w:instrText>
            </w:r>
            <w:r w:rsidR="0014291C">
              <w:rPr>
                <w:b/>
                <w:sz w:val="24"/>
                <w:szCs w:val="24"/>
              </w:rPr>
              <w:fldChar w:fldCharType="separate"/>
            </w:r>
            <w:r w:rsidR="00BA7587">
              <w:rPr>
                <w:b/>
                <w:noProof/>
              </w:rPr>
              <w:t>1</w:t>
            </w:r>
            <w:r w:rsidR="0014291C">
              <w:rPr>
                <w:b/>
                <w:sz w:val="24"/>
                <w:szCs w:val="24"/>
              </w:rPr>
              <w:fldChar w:fldCharType="end"/>
            </w:r>
            <w:r>
              <w:t xml:space="preserve"> of </w:t>
            </w:r>
            <w:r w:rsidR="0014291C">
              <w:rPr>
                <w:b/>
                <w:sz w:val="24"/>
                <w:szCs w:val="24"/>
              </w:rPr>
              <w:fldChar w:fldCharType="begin"/>
            </w:r>
            <w:r>
              <w:rPr>
                <w:b/>
              </w:rPr>
              <w:instrText xml:space="preserve"> NUMPAGES  </w:instrText>
            </w:r>
            <w:r w:rsidR="0014291C">
              <w:rPr>
                <w:b/>
                <w:sz w:val="24"/>
                <w:szCs w:val="24"/>
              </w:rPr>
              <w:fldChar w:fldCharType="separate"/>
            </w:r>
            <w:r w:rsidR="00BA7587">
              <w:rPr>
                <w:b/>
                <w:noProof/>
              </w:rPr>
              <w:t>2</w:t>
            </w:r>
            <w:r w:rsidR="0014291C">
              <w:rPr>
                <w:b/>
                <w:sz w:val="24"/>
                <w:szCs w:val="24"/>
              </w:rPr>
              <w:fldChar w:fldCharType="end"/>
            </w:r>
          </w:p>
          <w:p w:rsidR="00A21003" w:rsidRDefault="00D570C4" w:rsidP="00BB5ECA">
            <w:pPr>
              <w:pStyle w:val="Footer"/>
              <w:jc w:val="right"/>
            </w:pPr>
            <w:r w:rsidRPr="00D570C4">
              <w:rPr>
                <w:b/>
                <w:color w:val="808080" w:themeColor="background1" w:themeShade="80"/>
                <w:sz w:val="24"/>
                <w:szCs w:val="24"/>
              </w:rPr>
              <w:t>Updat</w:t>
            </w:r>
            <w:r w:rsidR="00BB5ECA">
              <w:rPr>
                <w:b/>
                <w:color w:val="808080" w:themeColor="background1" w:themeShade="80"/>
                <w:sz w:val="24"/>
                <w:szCs w:val="24"/>
              </w:rPr>
              <w:t>ed by TAP Leadership Team July 15</w:t>
            </w:r>
            <w:r w:rsidR="00BB5ECA" w:rsidRPr="00BB5ECA">
              <w:rPr>
                <w:b/>
                <w:color w:val="808080" w:themeColor="background1" w:themeShade="80"/>
                <w:sz w:val="24"/>
                <w:szCs w:val="24"/>
                <w:vertAlign w:val="superscript"/>
              </w:rPr>
              <w:t>th</w:t>
            </w:r>
            <w:r w:rsidR="00BB5ECA">
              <w:rPr>
                <w:b/>
                <w:color w:val="808080" w:themeColor="background1" w:themeShade="80"/>
                <w:sz w:val="24"/>
                <w:szCs w:val="24"/>
              </w:rPr>
              <w:t>, 2014</w:t>
            </w:r>
          </w:p>
        </w:sdtContent>
      </w:sdt>
    </w:sdtContent>
  </w:sdt>
  <w:p w:rsidR="00A21003" w:rsidRDefault="00A21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85" w:rsidRDefault="00761D85" w:rsidP="00A21003">
      <w:pPr>
        <w:spacing w:after="0" w:line="240" w:lineRule="auto"/>
      </w:pPr>
      <w:r>
        <w:separator/>
      </w:r>
    </w:p>
  </w:footnote>
  <w:footnote w:type="continuationSeparator" w:id="0">
    <w:p w:rsidR="00761D85" w:rsidRDefault="00761D85" w:rsidP="00A21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CA" w:rsidRDefault="00BB5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716"/>
    <w:multiLevelType w:val="hybridMultilevel"/>
    <w:tmpl w:val="73CA6626"/>
    <w:lvl w:ilvl="0" w:tplc="26340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22DE2"/>
    <w:multiLevelType w:val="hybridMultilevel"/>
    <w:tmpl w:val="E8A25004"/>
    <w:lvl w:ilvl="0" w:tplc="3BA81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3776A8"/>
    <w:multiLevelType w:val="hybridMultilevel"/>
    <w:tmpl w:val="950A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42400"/>
    <w:multiLevelType w:val="hybridMultilevel"/>
    <w:tmpl w:val="47BC8584"/>
    <w:lvl w:ilvl="0" w:tplc="45067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2D20"/>
    <w:rsid w:val="00011EFA"/>
    <w:rsid w:val="000C6809"/>
    <w:rsid w:val="00113663"/>
    <w:rsid w:val="0014291C"/>
    <w:rsid w:val="001F60B8"/>
    <w:rsid w:val="002623F3"/>
    <w:rsid w:val="002F3E16"/>
    <w:rsid w:val="003774E8"/>
    <w:rsid w:val="004462ED"/>
    <w:rsid w:val="004E6CAE"/>
    <w:rsid w:val="00503125"/>
    <w:rsid w:val="005E5C1F"/>
    <w:rsid w:val="005F0F3D"/>
    <w:rsid w:val="006D54B0"/>
    <w:rsid w:val="006F6C4A"/>
    <w:rsid w:val="007513D5"/>
    <w:rsid w:val="00761D85"/>
    <w:rsid w:val="00785A32"/>
    <w:rsid w:val="007B47A0"/>
    <w:rsid w:val="00852D4A"/>
    <w:rsid w:val="00886BC9"/>
    <w:rsid w:val="009839F7"/>
    <w:rsid w:val="00A21003"/>
    <w:rsid w:val="00BA7587"/>
    <w:rsid w:val="00BB5ECA"/>
    <w:rsid w:val="00BD338B"/>
    <w:rsid w:val="00BE4713"/>
    <w:rsid w:val="00C11FE1"/>
    <w:rsid w:val="00D570C4"/>
    <w:rsid w:val="00E00156"/>
    <w:rsid w:val="00F02D20"/>
    <w:rsid w:val="00F11600"/>
    <w:rsid w:val="00F803F7"/>
    <w:rsid w:val="00FC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03"/>
  </w:style>
  <w:style w:type="paragraph" w:styleId="Footer">
    <w:name w:val="footer"/>
    <w:basedOn w:val="Normal"/>
    <w:link w:val="FooterChar"/>
    <w:uiPriority w:val="99"/>
    <w:unhideWhenUsed/>
    <w:rsid w:val="00A2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03"/>
  </w:style>
  <w:style w:type="paragraph" w:styleId="ListParagraph">
    <w:name w:val="List Paragraph"/>
    <w:basedOn w:val="Normal"/>
    <w:uiPriority w:val="34"/>
    <w:qFormat/>
    <w:rsid w:val="00785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sgjimmy</cp:lastModifiedBy>
  <cp:revision>2</cp:revision>
  <dcterms:created xsi:type="dcterms:W3CDTF">2014-07-28T17:40:00Z</dcterms:created>
  <dcterms:modified xsi:type="dcterms:W3CDTF">2014-07-28T17:40:00Z</dcterms:modified>
</cp:coreProperties>
</file>